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EC46CA"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EC46CA">
        <w:rPr>
          <w:rFonts w:ascii="Times New Roman" w:hAnsi="Times New Roman"/>
          <w:sz w:val="24"/>
          <w:szCs w:val="24"/>
        </w:rPr>
        <w:t xml:space="preserve"> </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CA740A" w:rsidP="00C370D4">
      <w:pPr>
        <w:spacing w:after="0" w:line="240" w:lineRule="auto"/>
        <w:jc w:val="center"/>
        <w:rPr>
          <w:rFonts w:ascii="Times New Roman" w:hAnsi="Times New Roman"/>
          <w:b/>
          <w:bCs/>
          <w:sz w:val="24"/>
          <w:szCs w:val="24"/>
        </w:rPr>
      </w:pPr>
      <w:r>
        <w:rPr>
          <w:rFonts w:ascii="Times New Roman" w:hAnsi="Times New Roman"/>
          <w:b/>
          <w:sz w:val="24"/>
          <w:szCs w:val="24"/>
        </w:rPr>
        <w:t>К.М.04.1</w:t>
      </w:r>
      <w:r w:rsidR="00DE7011">
        <w:rPr>
          <w:rFonts w:ascii="Times New Roman" w:hAnsi="Times New Roman"/>
          <w:b/>
          <w:sz w:val="24"/>
          <w:szCs w:val="24"/>
        </w:rPr>
        <w:t>1</w:t>
      </w:r>
      <w:r>
        <w:rPr>
          <w:rFonts w:ascii="Times New Roman" w:hAnsi="Times New Roman"/>
          <w:b/>
          <w:sz w:val="24"/>
          <w:szCs w:val="24"/>
        </w:rPr>
        <w:t xml:space="preserve"> </w:t>
      </w:r>
      <w:r w:rsidR="007F0787" w:rsidRPr="00E259F9">
        <w:rPr>
          <w:rFonts w:ascii="Times New Roman" w:hAnsi="Times New Roman"/>
          <w:b/>
          <w:sz w:val="24"/>
          <w:szCs w:val="24"/>
        </w:rPr>
        <w:t>(</w:t>
      </w:r>
      <w:r w:rsidR="00CC7DFC">
        <w:rPr>
          <w:rFonts w:ascii="Times New Roman" w:hAnsi="Times New Roman"/>
          <w:b/>
          <w:sz w:val="24"/>
          <w:szCs w:val="24"/>
        </w:rPr>
        <w:t>П</w:t>
      </w:r>
      <w:r w:rsidR="007F0787"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Протокол от  </w:t>
      </w:r>
      <w:r w:rsidR="00DE7011">
        <w:rPr>
          <w:rFonts w:ascii="Times New Roman" w:hAnsi="Times New Roman"/>
          <w:sz w:val="24"/>
          <w:szCs w:val="24"/>
        </w:rPr>
        <w:t>30</w:t>
      </w:r>
      <w:r w:rsidR="00890E57">
        <w:rPr>
          <w:rFonts w:ascii="Times New Roman" w:hAnsi="Times New Roman"/>
          <w:sz w:val="24"/>
          <w:szCs w:val="24"/>
        </w:rPr>
        <w:t>.</w:t>
      </w:r>
      <w:r w:rsidRPr="00E259F9">
        <w:rPr>
          <w:rFonts w:ascii="Times New Roman" w:hAnsi="Times New Roman"/>
          <w:sz w:val="24"/>
          <w:szCs w:val="24"/>
        </w:rPr>
        <w:t>.0</w:t>
      </w:r>
      <w:r w:rsidR="00DE7011">
        <w:rPr>
          <w:rFonts w:ascii="Times New Roman" w:hAnsi="Times New Roman"/>
          <w:sz w:val="24"/>
          <w:szCs w:val="24"/>
        </w:rPr>
        <w:t>8</w:t>
      </w:r>
      <w:r w:rsidRPr="00E259F9">
        <w:rPr>
          <w:rFonts w:ascii="Times New Roman" w:hAnsi="Times New Roman"/>
          <w:sz w:val="24"/>
          <w:szCs w:val="24"/>
        </w:rPr>
        <w:t xml:space="preserve">. 2021 г.  № </w:t>
      </w:r>
      <w:r w:rsidR="00DE7011">
        <w:rPr>
          <w:rFonts w:ascii="Times New Roman" w:hAnsi="Times New Roman"/>
          <w:sz w:val="24"/>
          <w:szCs w:val="24"/>
        </w:rPr>
        <w:t>1</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(педагогической)</w:t>
      </w:r>
      <w:r w:rsidRPr="00E259F9">
        <w:rPr>
          <w:rFonts w:ascii="Times New Roman" w:hAnsi="Times New Roman"/>
          <w:sz w:val="24"/>
          <w:szCs w:val="24"/>
        </w:rPr>
        <w:t xml:space="preserve">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w:t>
      </w:r>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CC7DFC"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Производственная</w:t>
      </w:r>
      <w:r w:rsidR="00E259F9">
        <w:rPr>
          <w:rFonts w:ascii="Times New Roman" w:hAnsi="Times New Roman"/>
          <w:sz w:val="24"/>
          <w:szCs w:val="24"/>
        </w:rPr>
        <w:t xml:space="preserve"> практика  (</w:t>
      </w:r>
      <w:r>
        <w:rPr>
          <w:rFonts w:ascii="Times New Roman" w:hAnsi="Times New Roman"/>
          <w:sz w:val="24"/>
          <w:szCs w:val="24"/>
        </w:rPr>
        <w:t>педагогическая</w:t>
      </w:r>
      <w:r w:rsidR="00E259F9">
        <w:rPr>
          <w:rFonts w:ascii="Times New Roman" w:hAnsi="Times New Roman"/>
          <w:sz w:val="24"/>
          <w:szCs w:val="24"/>
        </w:rPr>
        <w:t>)</w:t>
      </w:r>
      <w:r w:rsidR="00E259F9" w:rsidRPr="00BB73A8">
        <w:rPr>
          <w:rFonts w:ascii="Times New Roman" w:hAnsi="Times New Roman"/>
          <w:color w:val="000000"/>
          <w:sz w:val="24"/>
          <w:szCs w:val="24"/>
        </w:rPr>
        <w:t xml:space="preserve"> </w:t>
      </w:r>
      <w:r w:rsidR="00E259F9">
        <w:rPr>
          <w:rFonts w:ascii="Times New Roman" w:hAnsi="Times New Roman"/>
          <w:color w:val="000000"/>
          <w:sz w:val="24"/>
          <w:szCs w:val="24"/>
        </w:rPr>
        <w:t xml:space="preserve">(далее – </w:t>
      </w:r>
      <w:r>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sidRPr="00BB73A8">
        <w:rPr>
          <w:rFonts w:ascii="Times New Roman" w:hAnsi="Times New Roman"/>
          <w:color w:val="0000FF"/>
          <w:sz w:val="24"/>
          <w:szCs w:val="24"/>
        </w:rPr>
        <w:t xml:space="preserve"> </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w:t>
      </w:r>
      <w:r w:rsidR="00E259F9" w:rsidRPr="00BB73A8">
        <w:rPr>
          <w:rFonts w:ascii="Times New Roman" w:hAnsi="Times New Roman"/>
          <w:sz w:val="24"/>
          <w:szCs w:val="24"/>
        </w:rPr>
        <w:t xml:space="preserve"> </w:t>
      </w:r>
      <w:r w:rsidR="00E259F9">
        <w:rPr>
          <w:rFonts w:ascii="Times New Roman" w:hAnsi="Times New Roman"/>
          <w:sz w:val="24"/>
          <w:szCs w:val="24"/>
        </w:rPr>
        <w:t>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 xml:space="preserve">ика </w:t>
      </w:r>
      <w:r w:rsidR="00CA740A">
        <w:rPr>
          <w:rFonts w:ascii="Times New Roman" w:hAnsi="Times New Roman"/>
          <w:color w:val="000000"/>
          <w:sz w:val="24"/>
          <w:szCs w:val="24"/>
        </w:rPr>
        <w:t>К.М.04.10</w:t>
      </w:r>
      <w:r w:rsidR="00E259F9">
        <w:rPr>
          <w:rFonts w:ascii="Times New Roman" w:hAnsi="Times New Roman"/>
          <w:color w:val="000000"/>
          <w:sz w:val="24"/>
          <w:szCs w:val="24"/>
        </w:rPr>
        <w:t>(</w:t>
      </w:r>
      <w:r>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w:t>
      </w:r>
      <w:r w:rsidR="00CA740A">
        <w:rPr>
          <w:rFonts w:ascii="Times New Roman" w:hAnsi="Times New Roman"/>
          <w:color w:val="000000"/>
          <w:sz w:val="24"/>
          <w:szCs w:val="24"/>
        </w:rPr>
        <w:t>К.М.04.1</w:t>
      </w:r>
      <w:r w:rsidR="00DE7011">
        <w:rPr>
          <w:rFonts w:ascii="Times New Roman" w:hAnsi="Times New Roman"/>
          <w:color w:val="000000"/>
          <w:sz w:val="24"/>
          <w:szCs w:val="24"/>
        </w:rPr>
        <w:t xml:space="preserve">1 </w:t>
      </w:r>
      <w:r w:rsidR="00F2450D" w:rsidRPr="00E259F9">
        <w:rPr>
          <w:rFonts w:ascii="Times New Roman" w:hAnsi="Times New Roman"/>
          <w:color w:val="000000"/>
          <w:sz w:val="24"/>
          <w:szCs w:val="24"/>
        </w:rPr>
        <w:t>(</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Pr="00CC7DFC">
        <w:rPr>
          <w:rFonts w:ascii="Times New Roman" w:hAnsi="Times New Roman"/>
          <w:color w:val="000000"/>
          <w:sz w:val="24"/>
          <w:szCs w:val="24"/>
        </w:rPr>
        <w:t>Логопедия</w:t>
      </w:r>
      <w:r w:rsidR="00F2450D" w:rsidRPr="00E259F9">
        <w:rPr>
          <w:rFonts w:ascii="Times New Roman" w:hAnsi="Times New Roman"/>
          <w:color w:val="000000"/>
          <w:sz w:val="24"/>
          <w:szCs w:val="24"/>
        </w:rPr>
        <w:t>»  К.М.0</w:t>
      </w:r>
      <w:r>
        <w:rPr>
          <w:rFonts w:ascii="Times New Roman" w:hAnsi="Times New Roman"/>
          <w:color w:val="000000"/>
          <w:sz w:val="24"/>
          <w:szCs w:val="24"/>
        </w:rPr>
        <w:t xml:space="preserve">4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Введение в логопедическую специальность</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Артикуляторные расстройства и нарушение голоса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Системные нарушения речи</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Расстройства темпо</w:t>
      </w:r>
      <w:r w:rsidR="00072C22">
        <w:rPr>
          <w:rFonts w:ascii="Times New Roman" w:hAnsi="Times New Roman"/>
          <w:color w:val="000000"/>
          <w:sz w:val="24"/>
          <w:szCs w:val="24"/>
        </w:rPr>
        <w:t>-</w:t>
      </w:r>
      <w:r w:rsidRPr="00CC7DFC">
        <w:rPr>
          <w:rFonts w:ascii="Times New Roman" w:hAnsi="Times New Roman"/>
          <w:color w:val="000000"/>
          <w:sz w:val="24"/>
          <w:szCs w:val="24"/>
        </w:rPr>
        <w:t>ритмической организации высказывания</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чтения и письма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речи у детей с сенсорной, двигательной и интеллектуальной недостаточностью</w:t>
      </w:r>
    </w:p>
    <w:p w:rsid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Решение профессиональных задач учителя </w:t>
      </w:r>
      <w:r>
        <w:rPr>
          <w:rFonts w:ascii="Times New Roman" w:hAnsi="Times New Roman"/>
          <w:color w:val="000000"/>
          <w:sz w:val="24"/>
          <w:szCs w:val="24"/>
        </w:rPr>
        <w:t>–</w:t>
      </w:r>
      <w:r w:rsidRPr="00CC7DFC">
        <w:rPr>
          <w:rFonts w:ascii="Times New Roman" w:hAnsi="Times New Roman"/>
          <w:color w:val="000000"/>
          <w:sz w:val="24"/>
          <w:szCs w:val="24"/>
        </w:rPr>
        <w:t xml:space="preserve"> логопеда</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lastRenderedPageBreak/>
        <w:t>Система оказания логопедической помощи детям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Коррекция нарушений интонационной выразительности речи у детей с речевыми нарушениями</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подходы к развитию знаково- символической деятельности дошкольников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Модель использования ходожественного</w:t>
      </w:r>
      <w:r w:rsidRPr="00CC7DFC">
        <w:rPr>
          <w:rFonts w:ascii="Times New Roman" w:hAnsi="Times New Roman"/>
          <w:color w:val="000000"/>
          <w:sz w:val="24"/>
          <w:szCs w:val="24"/>
        </w:rPr>
        <w:br/>
        <w:t>текста в логопедической работе с дошкольниками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методики коррекции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Развитие представлении о механизмах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Дизорфография младших школьников с ОНР</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Аграмматическая дисграфия у обучающихся с ТНР</w:t>
      </w:r>
    </w:p>
    <w:p w:rsidR="00F2450D" w:rsidRPr="00E259F9" w:rsidRDefault="00CC7DFC" w:rsidP="00F2450D">
      <w:pPr>
        <w:spacing w:after="0" w:line="240" w:lineRule="auto"/>
        <w:ind w:firstLine="360"/>
        <w:jc w:val="both"/>
        <w:rPr>
          <w:rStyle w:val="fontstyle21"/>
        </w:rPr>
      </w:pPr>
      <w:r w:rsidRPr="00E259F9">
        <w:rPr>
          <w:rStyle w:val="fontstyle21"/>
        </w:rPr>
        <w:t xml:space="preserve"> </w:t>
      </w: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sidR="00DE7011">
        <w:rPr>
          <w:rStyle w:val="fontstyle21"/>
        </w:rPr>
        <w:t>7</w:t>
      </w:r>
      <w:r w:rsidR="00F2450D" w:rsidRPr="00E259F9">
        <w:rPr>
          <w:rStyle w:val="fontstyle21"/>
        </w:rPr>
        <w:t xml:space="preserve"> семестре</w:t>
      </w:r>
      <w:r w:rsidR="00072C22">
        <w:rPr>
          <w:rStyle w:val="fontstyle21"/>
        </w:rPr>
        <w:t xml:space="preserve"> на очной форме обучения, в 9 семестре на заочной форме обучения</w:t>
      </w:r>
      <w:r w:rsidR="00F2450D" w:rsidRPr="00E259F9">
        <w:rPr>
          <w:rStyle w:val="fontstyle21"/>
        </w:rPr>
        <w:t xml:space="preserve">, общая трудоемкость </w:t>
      </w:r>
      <w:r w:rsidR="00DE7011">
        <w:rPr>
          <w:rStyle w:val="fontstyle21"/>
        </w:rPr>
        <w:t>6</w:t>
      </w:r>
      <w:r w:rsidR="00F2450D" w:rsidRPr="00E259F9">
        <w:rPr>
          <w:rStyle w:val="fontstyle21"/>
        </w:rPr>
        <w:t xml:space="preserve"> з.е. (</w:t>
      </w:r>
      <w:r w:rsidR="00DE7011">
        <w:rPr>
          <w:rStyle w:val="fontstyle21"/>
        </w:rPr>
        <w:t>216</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 xml:space="preserve">В ходе производственной практики(педагогической)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CC7DFC">
        <w:rPr>
          <w:rStyle w:val="fontstyle01"/>
          <w:b/>
          <w:sz w:val="24"/>
          <w:szCs w:val="24"/>
        </w:rPr>
        <w:t>производственной практики</w:t>
      </w:r>
      <w:r>
        <w:rPr>
          <w:rStyle w:val="fontstyle01"/>
          <w:b/>
          <w:sz w:val="24"/>
          <w:szCs w:val="24"/>
        </w:rPr>
        <w:t>(</w:t>
      </w:r>
      <w:r w:rsidR="00C5404C">
        <w:rPr>
          <w:rStyle w:val="fontstyle01"/>
          <w:b/>
          <w:sz w:val="24"/>
          <w:szCs w:val="24"/>
        </w:rPr>
        <w:t>педагогической</w:t>
      </w:r>
      <w:r>
        <w:rPr>
          <w:rStyle w:val="fontstyle01"/>
          <w:b/>
          <w:sz w:val="24"/>
          <w:szCs w:val="24"/>
        </w:rPr>
        <w:t>)</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lastRenderedPageBreak/>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CC7DFC">
        <w:rPr>
          <w:rStyle w:val="fontstyle01"/>
          <w:b/>
          <w:sz w:val="24"/>
          <w:szCs w:val="24"/>
        </w:rPr>
        <w:t>производственной практики</w:t>
      </w:r>
      <w:r>
        <w:rPr>
          <w:rStyle w:val="fontstyle01"/>
          <w:b/>
          <w:sz w:val="24"/>
          <w:szCs w:val="24"/>
        </w:rPr>
        <w:t>(</w:t>
      </w:r>
      <w:r w:rsidR="00C50944">
        <w:rPr>
          <w:rStyle w:val="fontstyle01"/>
          <w:b/>
          <w:sz w:val="24"/>
          <w:szCs w:val="24"/>
        </w:rPr>
        <w:t>педагогической</w:t>
      </w:r>
      <w:r>
        <w:rPr>
          <w:rStyle w:val="fontstyle01"/>
          <w:b/>
          <w:sz w:val="24"/>
          <w:szCs w:val="24"/>
        </w:rPr>
        <w:t>)</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w:t>
      </w:r>
      <w:r w:rsidR="00DE7011">
        <w:rPr>
          <w:b/>
          <w:i/>
        </w:rPr>
        <w:t>производственной</w:t>
      </w:r>
      <w:r w:rsidRPr="00890E57">
        <w:rPr>
          <w:b/>
          <w:i/>
        </w:rPr>
        <w:t xml:space="preserve"> (</w:t>
      </w:r>
      <w:r w:rsidR="00DE7011">
        <w:rPr>
          <w:b/>
          <w:i/>
        </w:rPr>
        <w:t>педагогической</w:t>
      </w:r>
      <w:r w:rsidRPr="00890E57">
        <w:rPr>
          <w:b/>
          <w:i/>
        </w:rPr>
        <w:t xml:space="preserve">)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 xml:space="preserve">Педагог (педагогическая деятельность в </w:t>
      </w:r>
      <w:r w:rsidRPr="001C5913">
        <w:rPr>
          <w:rFonts w:ascii="Times New Roman" w:hAnsi="Times New Roman"/>
          <w:bCs/>
          <w:sz w:val="24"/>
          <w:szCs w:val="24"/>
          <w:shd w:val="clear" w:color="auto" w:fill="FFFFFF"/>
        </w:rPr>
        <w:lastRenderedPageBreak/>
        <w:t>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CC7DFC">
        <w:rPr>
          <w:rFonts w:ascii="Times New Roman" w:hAnsi="Times New Roman"/>
          <w:b/>
          <w:sz w:val="24"/>
          <w:szCs w:val="24"/>
        </w:rPr>
        <w:t>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lastRenderedPageBreak/>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Pr="0072634A" w:rsidRDefault="00DA36FC" w:rsidP="00EF5052">
      <w:pPr>
        <w:spacing w:after="0" w:line="240" w:lineRule="auto"/>
        <w:ind w:firstLine="709"/>
        <w:jc w:val="center"/>
        <w:rPr>
          <w:rFonts w:ascii="Times New Roman" w:hAnsi="Times New Roman"/>
          <w:b/>
          <w:sz w:val="24"/>
          <w:szCs w:val="24"/>
        </w:rPr>
      </w:pPr>
    </w:p>
    <w:p w:rsidR="00DA36FC" w:rsidRPr="0072634A" w:rsidRDefault="00DA36FC" w:rsidP="00EF5052">
      <w:pPr>
        <w:spacing w:after="0" w:line="240" w:lineRule="auto"/>
        <w:ind w:firstLine="709"/>
        <w:jc w:val="center"/>
        <w:rPr>
          <w:rFonts w:ascii="Times New Roman" w:hAnsi="Times New Roman"/>
          <w:b/>
          <w:sz w:val="24"/>
          <w:szCs w:val="24"/>
        </w:rPr>
      </w:pPr>
    </w:p>
    <w:p w:rsidR="004D4CA7" w:rsidRPr="0072634A" w:rsidRDefault="00DA36FC" w:rsidP="00EF5052">
      <w:pPr>
        <w:spacing w:after="0" w:line="240" w:lineRule="auto"/>
        <w:ind w:firstLine="709"/>
        <w:jc w:val="center"/>
        <w:rPr>
          <w:rFonts w:ascii="Times New Roman" w:hAnsi="Times New Roman"/>
          <w:b/>
          <w:sz w:val="24"/>
          <w:szCs w:val="24"/>
        </w:rPr>
      </w:pPr>
      <w:r w:rsidRPr="0072634A">
        <w:rPr>
          <w:rFonts w:ascii="Times New Roman" w:hAnsi="Times New Roman"/>
          <w:b/>
          <w:sz w:val="24"/>
          <w:szCs w:val="24"/>
        </w:rPr>
        <w:t>5</w:t>
      </w:r>
      <w:r w:rsidR="004D4CA7" w:rsidRPr="0072634A">
        <w:rPr>
          <w:rFonts w:ascii="Times New Roman" w:hAnsi="Times New Roman"/>
          <w:b/>
          <w:sz w:val="24"/>
          <w:szCs w:val="24"/>
        </w:rPr>
        <w:t xml:space="preserve">. Содержание </w:t>
      </w:r>
      <w:r w:rsidR="00CC7DFC" w:rsidRPr="0072634A">
        <w:rPr>
          <w:rFonts w:ascii="Times New Roman" w:hAnsi="Times New Roman"/>
          <w:b/>
          <w:sz w:val="24"/>
          <w:szCs w:val="24"/>
        </w:rPr>
        <w:t>производственной практики</w:t>
      </w:r>
      <w:r w:rsidR="00C50944" w:rsidRPr="0072634A">
        <w:rPr>
          <w:rFonts w:ascii="Times New Roman" w:hAnsi="Times New Roman"/>
          <w:b/>
          <w:sz w:val="24"/>
          <w:szCs w:val="24"/>
        </w:rPr>
        <w:t xml:space="preserve"> </w:t>
      </w:r>
      <w:r w:rsidR="004D4CA7" w:rsidRPr="0072634A">
        <w:rPr>
          <w:rFonts w:ascii="Times New Roman" w:hAnsi="Times New Roman"/>
          <w:b/>
          <w:sz w:val="24"/>
          <w:szCs w:val="24"/>
        </w:rPr>
        <w:t>(</w:t>
      </w:r>
      <w:r w:rsidR="00C50944" w:rsidRPr="0072634A">
        <w:rPr>
          <w:rFonts w:ascii="Times New Roman" w:hAnsi="Times New Roman"/>
          <w:b/>
          <w:sz w:val="24"/>
          <w:szCs w:val="24"/>
        </w:rPr>
        <w:t>педагогической</w:t>
      </w:r>
      <w:r w:rsidR="004D4CA7" w:rsidRPr="0072634A">
        <w:rPr>
          <w:rFonts w:ascii="Times New Roman" w:hAnsi="Times New Roman"/>
          <w:b/>
          <w:sz w:val="24"/>
          <w:szCs w:val="24"/>
        </w:rPr>
        <w:t>)</w:t>
      </w:r>
    </w:p>
    <w:p w:rsidR="004D4CA7" w:rsidRPr="0072634A" w:rsidRDefault="004D4CA7" w:rsidP="0022112F">
      <w:pPr>
        <w:pStyle w:val="24"/>
        <w:shd w:val="clear" w:color="auto" w:fill="auto"/>
        <w:spacing w:after="0" w:line="240" w:lineRule="auto"/>
        <w:ind w:firstLine="709"/>
        <w:jc w:val="both"/>
        <w:rPr>
          <w:sz w:val="24"/>
          <w:szCs w:val="24"/>
        </w:rPr>
      </w:pPr>
    </w:p>
    <w:p w:rsidR="004D4CA7" w:rsidRPr="0072634A" w:rsidRDefault="004D4CA7" w:rsidP="0022112F">
      <w:pPr>
        <w:pStyle w:val="24"/>
        <w:shd w:val="clear" w:color="auto" w:fill="auto"/>
        <w:spacing w:after="0" w:line="240" w:lineRule="auto"/>
        <w:ind w:firstLine="709"/>
        <w:jc w:val="both"/>
        <w:rPr>
          <w:sz w:val="24"/>
          <w:szCs w:val="24"/>
        </w:rPr>
      </w:pPr>
      <w:r w:rsidRPr="0072634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72634A" w:rsidRDefault="004D4CA7" w:rsidP="006E67D9">
      <w:pPr>
        <w:ind w:firstLine="708"/>
        <w:jc w:val="both"/>
        <w:rPr>
          <w:rStyle w:val="fontstyle01"/>
          <w:bCs/>
          <w:sz w:val="24"/>
          <w:szCs w:val="24"/>
        </w:rPr>
      </w:pPr>
      <w:r w:rsidRPr="0072634A">
        <w:rPr>
          <w:rStyle w:val="fontstyle01"/>
          <w:bCs/>
          <w:sz w:val="24"/>
          <w:szCs w:val="24"/>
        </w:rPr>
        <w:t xml:space="preserve">Разделы предоставляемого руководителю практики отчета соответствуют </w:t>
      </w:r>
      <w:r w:rsidR="00805324" w:rsidRPr="0072634A">
        <w:rPr>
          <w:rStyle w:val="fontstyle01"/>
          <w:bCs/>
          <w:sz w:val="24"/>
          <w:szCs w:val="24"/>
        </w:rPr>
        <w:t xml:space="preserve">заданиям </w:t>
      </w:r>
      <w:r w:rsidRPr="0072634A">
        <w:rPr>
          <w:rStyle w:val="fontstyle01"/>
          <w:bCs/>
          <w:sz w:val="24"/>
          <w:szCs w:val="24"/>
        </w:rPr>
        <w:t xml:space="preserve"> практики.</w:t>
      </w:r>
    </w:p>
    <w:p w:rsidR="004D4CA7" w:rsidRPr="0072634A" w:rsidRDefault="004D4CA7" w:rsidP="000D7D9B">
      <w:pPr>
        <w:pStyle w:val="24"/>
        <w:spacing w:after="0" w:line="240" w:lineRule="auto"/>
        <w:ind w:firstLine="709"/>
        <w:jc w:val="both"/>
        <w:rPr>
          <w:b/>
          <w:sz w:val="24"/>
          <w:szCs w:val="24"/>
          <w:lang w:val="en-US"/>
        </w:rPr>
      </w:pPr>
      <w:r w:rsidRPr="0072634A">
        <w:rPr>
          <w:b/>
          <w:sz w:val="24"/>
          <w:szCs w:val="24"/>
        </w:rPr>
        <w:t xml:space="preserve">В соответствии с учебным планом </w:t>
      </w:r>
      <w:r w:rsidR="00C50944" w:rsidRPr="0072634A">
        <w:rPr>
          <w:b/>
          <w:sz w:val="24"/>
          <w:szCs w:val="24"/>
        </w:rPr>
        <w:t>производственная</w:t>
      </w:r>
      <w:r w:rsidRPr="0072634A">
        <w:rPr>
          <w:b/>
          <w:sz w:val="24"/>
          <w:szCs w:val="24"/>
        </w:rPr>
        <w:t xml:space="preserve"> практика (</w:t>
      </w:r>
      <w:r w:rsidR="00C50944" w:rsidRPr="0072634A">
        <w:rPr>
          <w:b/>
          <w:sz w:val="24"/>
          <w:szCs w:val="24"/>
        </w:rPr>
        <w:t>педагогическая</w:t>
      </w:r>
      <w:r w:rsidRPr="0072634A">
        <w:rPr>
          <w:b/>
          <w:sz w:val="24"/>
          <w:szCs w:val="24"/>
        </w:rPr>
        <w:t>) включает следующие разделы:</w:t>
      </w:r>
    </w:p>
    <w:p w:rsidR="00A2613B" w:rsidRPr="00A2613B" w:rsidRDefault="00911872" w:rsidP="00911872">
      <w:pPr>
        <w:pStyle w:val="24"/>
        <w:numPr>
          <w:ilvl w:val="0"/>
          <w:numId w:val="26"/>
        </w:numPr>
        <w:spacing w:after="0" w:line="240" w:lineRule="auto"/>
        <w:jc w:val="both"/>
        <w:rPr>
          <w:color w:val="000000"/>
          <w:sz w:val="24"/>
          <w:szCs w:val="24"/>
        </w:rPr>
      </w:pPr>
      <w:r w:rsidRPr="0072634A">
        <w:rPr>
          <w:b/>
          <w:sz w:val="24"/>
          <w:szCs w:val="24"/>
          <w:lang w:val="en-US"/>
        </w:rPr>
        <w:t xml:space="preserve"> </w:t>
      </w:r>
      <w:r w:rsidR="00A2613B" w:rsidRPr="0072634A">
        <w:rPr>
          <w:color w:val="000000"/>
          <w:sz w:val="24"/>
          <w:szCs w:val="24"/>
        </w:rPr>
        <w:t>Обогащение знаний о методах и приёмах диагностической</w:t>
      </w:r>
      <w:r w:rsidR="00A2613B" w:rsidRPr="0072634A">
        <w:rPr>
          <w:sz w:val="24"/>
          <w:szCs w:val="24"/>
        </w:rPr>
        <w:t xml:space="preserve"> </w:t>
      </w:r>
      <w:r w:rsidR="00A2613B">
        <w:rPr>
          <w:sz w:val="24"/>
          <w:szCs w:val="24"/>
        </w:rPr>
        <w:t>деятельности логопеда.</w:t>
      </w:r>
    </w:p>
    <w:p w:rsidR="00A2613B" w:rsidRDefault="00A2613B" w:rsidP="00A2613B">
      <w:pPr>
        <w:pStyle w:val="24"/>
        <w:spacing w:after="0" w:line="240" w:lineRule="auto"/>
        <w:ind w:left="644"/>
        <w:jc w:val="both"/>
        <w:rPr>
          <w:color w:val="000000"/>
          <w:sz w:val="24"/>
          <w:szCs w:val="24"/>
        </w:rPr>
      </w:pPr>
      <w:r>
        <w:rPr>
          <w:color w:val="000000"/>
          <w:sz w:val="24"/>
          <w:szCs w:val="24"/>
        </w:rPr>
        <w:t>Студент разрабатывает критерии и показатели диагностического исследования в рамках проблематики выпускной квалификационной работы, проводит констатирующий этап исследования, анализирует полученные результаты.</w:t>
      </w:r>
    </w:p>
    <w:p w:rsidR="00F13B8A" w:rsidRPr="00F13B8A" w:rsidRDefault="00F13B8A" w:rsidP="00F13B8A">
      <w:pPr>
        <w:spacing w:after="0" w:line="240" w:lineRule="auto"/>
        <w:ind w:firstLine="708"/>
        <w:jc w:val="both"/>
        <w:rPr>
          <w:rFonts w:ascii="Times New Roman" w:hAnsi="Times New Roman"/>
          <w:b/>
          <w:i/>
          <w:sz w:val="24"/>
          <w:szCs w:val="24"/>
        </w:rPr>
      </w:pPr>
      <w:r w:rsidRPr="0072634A">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p>
    <w:p w:rsidR="00A2613B" w:rsidRPr="00A2613B" w:rsidRDefault="00A2613B" w:rsidP="00A2613B">
      <w:pPr>
        <w:pStyle w:val="24"/>
        <w:spacing w:after="0" w:line="240" w:lineRule="auto"/>
        <w:ind w:left="644"/>
        <w:jc w:val="both"/>
        <w:rPr>
          <w:color w:val="000000"/>
          <w:sz w:val="24"/>
          <w:szCs w:val="24"/>
        </w:rPr>
      </w:pPr>
      <w:r w:rsidRPr="00A2613B">
        <w:rPr>
          <w:b/>
          <w:i/>
          <w:color w:val="000000"/>
          <w:sz w:val="24"/>
          <w:szCs w:val="24"/>
        </w:rPr>
        <w:t>Результат:</w:t>
      </w:r>
      <w:r>
        <w:rPr>
          <w:color w:val="000000"/>
          <w:sz w:val="24"/>
          <w:szCs w:val="24"/>
        </w:rPr>
        <w:t xml:space="preserve"> написание параграфа 2.1 выпускной квалификационной работы</w:t>
      </w:r>
    </w:p>
    <w:p w:rsidR="005102B9" w:rsidRPr="0072634A" w:rsidRDefault="00AA4139" w:rsidP="00911872">
      <w:pPr>
        <w:pStyle w:val="24"/>
        <w:numPr>
          <w:ilvl w:val="0"/>
          <w:numId w:val="26"/>
        </w:numPr>
        <w:spacing w:after="0" w:line="240" w:lineRule="auto"/>
        <w:jc w:val="both"/>
        <w:rPr>
          <w:color w:val="000000"/>
          <w:sz w:val="24"/>
          <w:szCs w:val="24"/>
        </w:rPr>
      </w:pPr>
      <w:r w:rsidRPr="0072634A">
        <w:rPr>
          <w:sz w:val="24"/>
          <w:szCs w:val="24"/>
        </w:rPr>
        <w:t>Педагогическое проектирование</w:t>
      </w:r>
      <w:r w:rsidR="005102B9" w:rsidRPr="0072634A">
        <w:rPr>
          <w:sz w:val="24"/>
          <w:szCs w:val="24"/>
        </w:rPr>
        <w:t>.</w:t>
      </w:r>
    </w:p>
    <w:p w:rsidR="005102B9" w:rsidRPr="0072634A" w:rsidRDefault="00A2613B" w:rsidP="005102B9">
      <w:pPr>
        <w:pStyle w:val="24"/>
        <w:spacing w:after="0" w:line="240" w:lineRule="auto"/>
        <w:ind w:left="360"/>
        <w:jc w:val="both"/>
        <w:rPr>
          <w:color w:val="000000"/>
          <w:sz w:val="24"/>
          <w:szCs w:val="24"/>
        </w:rPr>
      </w:pPr>
      <w:r>
        <w:rPr>
          <w:color w:val="000000"/>
          <w:sz w:val="24"/>
          <w:szCs w:val="24"/>
        </w:rPr>
        <w:t xml:space="preserve">Разработка проекта формирующего этапа исследования, начало реализации формирующего этапа. </w:t>
      </w:r>
    </w:p>
    <w:p w:rsidR="005102B9" w:rsidRPr="0072634A" w:rsidRDefault="00A2613B" w:rsidP="00A2613B">
      <w:pPr>
        <w:pStyle w:val="24"/>
        <w:spacing w:after="0" w:line="240" w:lineRule="auto"/>
        <w:ind w:left="360" w:firstLine="284"/>
        <w:jc w:val="both"/>
        <w:rPr>
          <w:color w:val="000000"/>
          <w:sz w:val="24"/>
          <w:szCs w:val="24"/>
        </w:rPr>
      </w:pPr>
      <w:r w:rsidRPr="00A2613B">
        <w:rPr>
          <w:b/>
          <w:i/>
          <w:color w:val="000000"/>
          <w:sz w:val="24"/>
          <w:szCs w:val="24"/>
        </w:rPr>
        <w:t>Результат:</w:t>
      </w:r>
      <w:r>
        <w:rPr>
          <w:color w:val="000000"/>
          <w:sz w:val="24"/>
          <w:szCs w:val="24"/>
        </w:rPr>
        <w:t xml:space="preserve"> проект формирующего этапа выпускной квалификационной работы</w:t>
      </w:r>
    </w:p>
    <w:p w:rsidR="0072634A" w:rsidRPr="0072634A" w:rsidRDefault="00AA4139" w:rsidP="00911872">
      <w:pPr>
        <w:pStyle w:val="ab"/>
        <w:numPr>
          <w:ilvl w:val="0"/>
          <w:numId w:val="26"/>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 xml:space="preserve">Методическая </w:t>
      </w:r>
      <w:r w:rsidR="0072634A" w:rsidRPr="0072634A">
        <w:rPr>
          <w:rFonts w:ascii="Times New Roman" w:hAnsi="Times New Roman"/>
          <w:color w:val="000000"/>
          <w:sz w:val="24"/>
          <w:szCs w:val="24"/>
        </w:rPr>
        <w:t>деятельность.</w:t>
      </w:r>
    </w:p>
    <w:p w:rsidR="00F13B8A" w:rsidRDefault="0072634A" w:rsidP="0072634A">
      <w:pPr>
        <w:pStyle w:val="ab"/>
        <w:spacing w:after="0" w:line="240" w:lineRule="auto"/>
        <w:ind w:left="360"/>
        <w:jc w:val="both"/>
        <w:rPr>
          <w:rFonts w:ascii="Times New Roman" w:hAnsi="Times New Roman"/>
          <w:color w:val="000000"/>
          <w:sz w:val="24"/>
          <w:szCs w:val="24"/>
        </w:rPr>
      </w:pPr>
      <w:r w:rsidRPr="0072634A">
        <w:rPr>
          <w:rFonts w:ascii="Times New Roman" w:hAnsi="Times New Roman"/>
          <w:color w:val="000000"/>
          <w:sz w:val="24"/>
          <w:szCs w:val="24"/>
        </w:rPr>
        <w:t>Подготовить дидактический материал</w:t>
      </w:r>
      <w:r w:rsidR="00F13B8A">
        <w:rPr>
          <w:rFonts w:ascii="Times New Roman" w:hAnsi="Times New Roman"/>
          <w:color w:val="000000"/>
          <w:sz w:val="24"/>
          <w:szCs w:val="24"/>
        </w:rPr>
        <w:t xml:space="preserve">, необходимый для проведения </w:t>
      </w:r>
      <w:r w:rsidRPr="0072634A">
        <w:rPr>
          <w:rFonts w:ascii="Times New Roman" w:hAnsi="Times New Roman"/>
          <w:color w:val="000000"/>
          <w:sz w:val="24"/>
          <w:szCs w:val="24"/>
        </w:rPr>
        <w:t xml:space="preserve"> для </w:t>
      </w:r>
      <w:r w:rsidR="00F13B8A">
        <w:rPr>
          <w:rFonts w:ascii="Times New Roman" w:hAnsi="Times New Roman"/>
          <w:color w:val="000000"/>
          <w:sz w:val="24"/>
          <w:szCs w:val="24"/>
        </w:rPr>
        <w:t xml:space="preserve">формирующего этапа работы. </w:t>
      </w:r>
    </w:p>
    <w:p w:rsidR="00F13B8A" w:rsidRDefault="0072634A" w:rsidP="0072634A">
      <w:pPr>
        <w:pStyle w:val="ab"/>
        <w:spacing w:after="0" w:line="240" w:lineRule="auto"/>
        <w:ind w:left="360"/>
        <w:jc w:val="both"/>
        <w:rPr>
          <w:rFonts w:ascii="Times New Roman" w:hAnsi="Times New Roman"/>
          <w:color w:val="000000"/>
          <w:sz w:val="24"/>
          <w:szCs w:val="24"/>
        </w:rPr>
      </w:pPr>
      <w:r w:rsidRPr="0072634A">
        <w:rPr>
          <w:rFonts w:ascii="Times New Roman" w:hAnsi="Times New Roman"/>
          <w:color w:val="000000"/>
          <w:sz w:val="24"/>
          <w:szCs w:val="24"/>
        </w:rPr>
        <w:t xml:space="preserve"> Фото материала </w:t>
      </w:r>
      <w:r w:rsidR="00F13B8A">
        <w:rPr>
          <w:rFonts w:ascii="Times New Roman" w:hAnsi="Times New Roman"/>
          <w:color w:val="000000"/>
          <w:sz w:val="24"/>
          <w:szCs w:val="24"/>
        </w:rPr>
        <w:t>или текст (если это, например картотека игр)</w:t>
      </w:r>
      <w:r w:rsidRPr="0072634A">
        <w:rPr>
          <w:rFonts w:ascii="Times New Roman" w:hAnsi="Times New Roman"/>
          <w:color w:val="000000"/>
          <w:sz w:val="24"/>
          <w:szCs w:val="24"/>
        </w:rPr>
        <w:t xml:space="preserve">представить в отчете. </w:t>
      </w:r>
      <w:r w:rsidR="00F13B8A">
        <w:rPr>
          <w:rFonts w:ascii="Times New Roman" w:hAnsi="Times New Roman"/>
          <w:color w:val="000000"/>
          <w:sz w:val="24"/>
          <w:szCs w:val="24"/>
        </w:rPr>
        <w:t xml:space="preserve">Позже этот материал станет приложением к выпускной квалификационной работе. </w:t>
      </w:r>
    </w:p>
    <w:p w:rsidR="00F13B8A" w:rsidRPr="00F13B8A" w:rsidRDefault="004D4CA7" w:rsidP="00F13B8A">
      <w:pPr>
        <w:pStyle w:val="ab"/>
        <w:spacing w:after="0" w:line="240" w:lineRule="auto"/>
        <w:ind w:left="360"/>
        <w:jc w:val="both"/>
        <w:rPr>
          <w:rFonts w:ascii="Times New Roman" w:hAnsi="Times New Roman"/>
          <w:color w:val="000000"/>
          <w:sz w:val="24"/>
          <w:szCs w:val="24"/>
        </w:rPr>
      </w:pPr>
      <w:r w:rsidRPr="0072634A">
        <w:rPr>
          <w:rFonts w:ascii="Times New Roman" w:hAnsi="Times New Roman"/>
          <w:b/>
          <w:i/>
          <w:sz w:val="24"/>
          <w:szCs w:val="24"/>
        </w:rPr>
        <w:t xml:space="preserve">Результат:  </w:t>
      </w:r>
      <w:r w:rsidR="00F13B8A">
        <w:rPr>
          <w:rFonts w:ascii="Times New Roman" w:hAnsi="Times New Roman"/>
          <w:b/>
          <w:i/>
          <w:sz w:val="24"/>
          <w:szCs w:val="24"/>
        </w:rPr>
        <w:t>дидактический материал</w:t>
      </w:r>
      <w:r w:rsidR="00F13B8A" w:rsidRPr="00F13B8A">
        <w:rPr>
          <w:rFonts w:ascii="Times New Roman" w:hAnsi="Times New Roman"/>
          <w:sz w:val="24"/>
          <w:szCs w:val="24"/>
        </w:rPr>
        <w:t xml:space="preserve">, </w:t>
      </w:r>
      <w:r w:rsidR="00F13B8A" w:rsidRPr="00F13B8A">
        <w:rPr>
          <w:rFonts w:ascii="Times New Roman" w:hAnsi="Times New Roman"/>
          <w:color w:val="000000"/>
          <w:sz w:val="24"/>
          <w:szCs w:val="24"/>
        </w:rPr>
        <w:t xml:space="preserve">необходимый для проведения  для формирующего этапа работы </w:t>
      </w:r>
    </w:p>
    <w:p w:rsidR="006C19B1" w:rsidRDefault="006C19B1" w:rsidP="002B5828">
      <w:pPr>
        <w:spacing w:after="0" w:line="240" w:lineRule="auto"/>
        <w:ind w:firstLine="708"/>
        <w:jc w:val="both"/>
        <w:rPr>
          <w:b/>
        </w:rPr>
      </w:pPr>
    </w:p>
    <w:p w:rsidR="002B5828" w:rsidRPr="006C19B1" w:rsidRDefault="002B5828"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F52EFC" w:rsidP="007C10EB">
            <w:pPr>
              <w:pStyle w:val="31"/>
              <w:shd w:val="clear" w:color="auto" w:fill="auto"/>
              <w:spacing w:after="0" w:line="240" w:lineRule="auto"/>
              <w:jc w:val="left"/>
              <w:rPr>
                <w:i/>
                <w:color w:val="auto"/>
              </w:rPr>
            </w:pPr>
            <w:r>
              <w:rPr>
                <w:i/>
                <w:color w:val="auto"/>
              </w:rPr>
              <w:t>Критерии и показатели исследования</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F52EFC" w:rsidP="00911872">
            <w:pPr>
              <w:spacing w:after="0" w:line="240" w:lineRule="auto"/>
              <w:jc w:val="both"/>
              <w:rPr>
                <w:rFonts w:ascii="Times New Roman" w:hAnsi="Times New Roman"/>
                <w:i/>
                <w:sz w:val="24"/>
                <w:szCs w:val="24"/>
              </w:rPr>
            </w:pPr>
            <w:r>
              <w:rPr>
                <w:rFonts w:ascii="Times New Roman" w:hAnsi="Times New Roman"/>
                <w:i/>
                <w:sz w:val="24"/>
                <w:szCs w:val="24"/>
              </w:rPr>
              <w:t>Тексты диагностических методик</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F52EFC" w:rsidP="00F52EFC">
            <w:pPr>
              <w:spacing w:after="0" w:line="240" w:lineRule="auto"/>
              <w:jc w:val="both"/>
              <w:rPr>
                <w:rFonts w:ascii="Times New Roman" w:hAnsi="Times New Roman"/>
                <w:i/>
                <w:sz w:val="24"/>
                <w:szCs w:val="24"/>
              </w:rPr>
            </w:pPr>
            <w:r>
              <w:rPr>
                <w:rFonts w:ascii="Times New Roman" w:hAnsi="Times New Roman"/>
                <w:i/>
                <w:sz w:val="24"/>
                <w:szCs w:val="24"/>
              </w:rPr>
              <w:t>Описание результатов констатирующего этапа эмпирического исследования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F52EFC" w:rsidP="00C50944">
            <w:pPr>
              <w:spacing w:after="0" w:line="240" w:lineRule="auto"/>
              <w:jc w:val="both"/>
              <w:rPr>
                <w:rFonts w:ascii="Times New Roman" w:hAnsi="Times New Roman"/>
                <w:i/>
                <w:sz w:val="24"/>
                <w:szCs w:val="24"/>
              </w:rPr>
            </w:pPr>
            <w:r>
              <w:rPr>
                <w:rFonts w:ascii="Times New Roman" w:hAnsi="Times New Roman"/>
                <w:i/>
                <w:sz w:val="24"/>
                <w:szCs w:val="24"/>
              </w:rPr>
              <w:t>Проект формирующего этапа исследования</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F52EFC" w:rsidP="00CA740A">
            <w:pPr>
              <w:spacing w:after="0" w:line="240" w:lineRule="auto"/>
              <w:jc w:val="both"/>
              <w:rPr>
                <w:rFonts w:ascii="Times New Roman" w:hAnsi="Times New Roman"/>
                <w:i/>
                <w:sz w:val="24"/>
                <w:szCs w:val="24"/>
              </w:rPr>
            </w:pPr>
            <w:r>
              <w:rPr>
                <w:rFonts w:ascii="Times New Roman" w:hAnsi="Times New Roman"/>
                <w:i/>
                <w:sz w:val="24"/>
                <w:szCs w:val="24"/>
              </w:rPr>
              <w:t>Дидактический материал</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w:t>
      </w:r>
      <w:r w:rsidR="00CC7DFC">
        <w:rPr>
          <w:rFonts w:ascii="Times New Roman" w:hAnsi="Times New Roman"/>
          <w:b/>
          <w:bCs/>
          <w:iCs/>
          <w:color w:val="000000"/>
          <w:sz w:val="24"/>
          <w:szCs w:val="24"/>
        </w:rPr>
        <w:t>производственной практике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B1926">
        <w:rPr>
          <w:rFonts w:ascii="Times New Roman" w:hAnsi="Times New Roman"/>
          <w:noProof/>
          <w:sz w:val="24"/>
          <w:szCs w:val="24"/>
        </w:rPr>
      </w:r>
      <w:r w:rsidR="005B1926">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5B1926">
        <w:rPr>
          <w:rFonts w:ascii="Times New Roman" w:hAnsi="Times New Roman"/>
          <w:noProof/>
          <w:sz w:val="24"/>
          <w:szCs w:val="24"/>
        </w:rPr>
      </w:r>
      <w:r w:rsidR="005B1926">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5B192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5B192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5B192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5B192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5B1926">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5B1926">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5B1926">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5B1926">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5B192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5B1926">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r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C50944">
        <w:rPr>
          <w:rFonts w:ascii="Times New Roman" w:hAnsi="Times New Roman"/>
          <w:sz w:val="24"/>
          <w:szCs w:val="24"/>
        </w:rPr>
        <w:t>4</w:t>
      </w:r>
      <w:r w:rsidRPr="00E259F9">
        <w:rPr>
          <w:rFonts w:ascii="Times New Roman" w:hAnsi="Times New Roman"/>
          <w:sz w:val="24"/>
          <w:szCs w:val="24"/>
        </w:rPr>
        <w:t>.</w:t>
      </w:r>
      <w:r w:rsidR="00911872">
        <w:rPr>
          <w:rFonts w:ascii="Times New Roman" w:hAnsi="Times New Roman"/>
          <w:sz w:val="24"/>
          <w:szCs w:val="24"/>
        </w:rPr>
        <w:t>1</w:t>
      </w:r>
      <w:r w:rsidR="0072634A">
        <w:rPr>
          <w:rFonts w:ascii="Times New Roman" w:hAnsi="Times New Roman"/>
          <w:sz w:val="24"/>
          <w:szCs w:val="24"/>
        </w:rPr>
        <w:t>1</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5B1926"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13B8A" w:rsidRPr="00E86BF3" w:rsidRDefault="00F13B8A" w:rsidP="00F028A5">
                  <w:pPr>
                    <w:jc w:val="center"/>
                    <w:rPr>
                      <w:rFonts w:ascii="Times New Roman" w:hAnsi="Times New Roman"/>
                      <w:sz w:val="28"/>
                      <w:szCs w:val="28"/>
                    </w:rPr>
                  </w:pPr>
                  <w:r w:rsidRPr="00E86BF3">
                    <w:rPr>
                      <w:rFonts w:ascii="Times New Roman" w:hAnsi="Times New Roman"/>
                      <w:sz w:val="28"/>
                      <w:szCs w:val="28"/>
                    </w:rPr>
                    <w:t>УТВЕРЖДАЮ</w:t>
                  </w:r>
                </w:p>
                <w:p w:rsidR="00F13B8A" w:rsidRPr="00E86BF3" w:rsidRDefault="00F13B8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13B8A" w:rsidRPr="00713368" w:rsidRDefault="00F13B8A"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2A57F7">
        <w:rPr>
          <w:rFonts w:ascii="Times New Roman" w:hAnsi="Times New Roman"/>
          <w:sz w:val="24"/>
          <w:szCs w:val="24"/>
        </w:rPr>
        <w:t>Педагогическая</w:t>
      </w:r>
      <w:r w:rsidR="007B0248" w:rsidRPr="00E259F9">
        <w:rPr>
          <w:rFonts w:ascii="Times New Roman" w:hAnsi="Times New Roman"/>
          <w:sz w:val="24"/>
          <w:szCs w:val="24"/>
        </w:rPr>
        <w:t xml:space="preserve"> (</w:t>
      </w:r>
      <w:r w:rsidR="00CA740A">
        <w:rPr>
          <w:rFonts w:ascii="Times New Roman" w:hAnsi="Times New Roman"/>
          <w:sz w:val="24"/>
          <w:szCs w:val="24"/>
        </w:rPr>
        <w:t>К.М.04.1</w:t>
      </w:r>
      <w:r w:rsidR="00072C22">
        <w:rPr>
          <w:rFonts w:ascii="Times New Roman" w:hAnsi="Times New Roman"/>
          <w:sz w:val="24"/>
          <w:szCs w:val="24"/>
        </w:rPr>
        <w:t>1</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F52EFC" w:rsidRPr="00A2613B" w:rsidRDefault="00F52EFC" w:rsidP="00F52EFC">
      <w:pPr>
        <w:pStyle w:val="24"/>
        <w:numPr>
          <w:ilvl w:val="0"/>
          <w:numId w:val="29"/>
        </w:numPr>
        <w:spacing w:after="0" w:line="240" w:lineRule="auto"/>
        <w:jc w:val="both"/>
        <w:rPr>
          <w:color w:val="000000"/>
          <w:sz w:val="24"/>
          <w:szCs w:val="24"/>
        </w:rPr>
      </w:pPr>
      <w:r w:rsidRPr="0072634A">
        <w:rPr>
          <w:color w:val="000000"/>
          <w:sz w:val="24"/>
          <w:szCs w:val="24"/>
        </w:rPr>
        <w:t>Обогащение знаний о методах и приёмах диагностической</w:t>
      </w:r>
      <w:r w:rsidRPr="0072634A">
        <w:rPr>
          <w:sz w:val="24"/>
          <w:szCs w:val="24"/>
        </w:rPr>
        <w:t xml:space="preserve"> </w:t>
      </w:r>
      <w:r>
        <w:rPr>
          <w:sz w:val="24"/>
          <w:szCs w:val="24"/>
        </w:rPr>
        <w:t>деятельности логопеда.</w:t>
      </w:r>
    </w:p>
    <w:p w:rsidR="00F52EFC" w:rsidRDefault="00F52EFC" w:rsidP="00F52EFC">
      <w:pPr>
        <w:pStyle w:val="24"/>
        <w:spacing w:after="0" w:line="240" w:lineRule="auto"/>
        <w:ind w:left="644"/>
        <w:jc w:val="both"/>
        <w:rPr>
          <w:color w:val="000000"/>
          <w:sz w:val="24"/>
          <w:szCs w:val="24"/>
        </w:rPr>
      </w:pPr>
      <w:r>
        <w:rPr>
          <w:color w:val="000000"/>
          <w:sz w:val="24"/>
          <w:szCs w:val="24"/>
        </w:rPr>
        <w:t>Студент разрабатывает критерии и показатели диагностического исследования в рамках проблематики выпускной квалификационной работы, проводит констатирующий этап исследования, анализирует полученные результаты.</w:t>
      </w:r>
    </w:p>
    <w:p w:rsidR="00F52EFC" w:rsidRPr="00A2613B" w:rsidRDefault="00F52EFC" w:rsidP="00F52EFC">
      <w:pPr>
        <w:pStyle w:val="24"/>
        <w:spacing w:after="0" w:line="240" w:lineRule="auto"/>
        <w:ind w:left="644"/>
        <w:jc w:val="both"/>
        <w:rPr>
          <w:color w:val="000000"/>
          <w:sz w:val="24"/>
          <w:szCs w:val="24"/>
        </w:rPr>
      </w:pPr>
      <w:r w:rsidRPr="00A2613B">
        <w:rPr>
          <w:b/>
          <w:i/>
          <w:color w:val="000000"/>
          <w:sz w:val="24"/>
          <w:szCs w:val="24"/>
        </w:rPr>
        <w:t>Результат:</w:t>
      </w:r>
      <w:r>
        <w:rPr>
          <w:color w:val="000000"/>
          <w:sz w:val="24"/>
          <w:szCs w:val="24"/>
        </w:rPr>
        <w:t xml:space="preserve"> написание параграфа 2.1 выпускной квалификационной работы</w:t>
      </w:r>
    </w:p>
    <w:p w:rsidR="00F52EFC" w:rsidRPr="0072634A" w:rsidRDefault="00F52EFC" w:rsidP="00F52EFC">
      <w:pPr>
        <w:pStyle w:val="24"/>
        <w:numPr>
          <w:ilvl w:val="0"/>
          <w:numId w:val="29"/>
        </w:numPr>
        <w:spacing w:after="0" w:line="240" w:lineRule="auto"/>
        <w:jc w:val="both"/>
        <w:rPr>
          <w:color w:val="000000"/>
          <w:sz w:val="24"/>
          <w:szCs w:val="24"/>
        </w:rPr>
      </w:pPr>
      <w:r w:rsidRPr="0072634A">
        <w:rPr>
          <w:sz w:val="24"/>
          <w:szCs w:val="24"/>
        </w:rPr>
        <w:t>Педагогическое проектирование.</w:t>
      </w:r>
    </w:p>
    <w:p w:rsidR="00F52EFC" w:rsidRPr="0072634A" w:rsidRDefault="00F52EFC" w:rsidP="00F52EFC">
      <w:pPr>
        <w:pStyle w:val="24"/>
        <w:spacing w:after="0" w:line="240" w:lineRule="auto"/>
        <w:ind w:left="360"/>
        <w:jc w:val="both"/>
        <w:rPr>
          <w:color w:val="000000"/>
          <w:sz w:val="24"/>
          <w:szCs w:val="24"/>
        </w:rPr>
      </w:pPr>
      <w:r>
        <w:rPr>
          <w:color w:val="000000"/>
          <w:sz w:val="24"/>
          <w:szCs w:val="24"/>
        </w:rPr>
        <w:t xml:space="preserve">Разработка проекта формирующего этапа исследования, начало реализации формирующего этапа. </w:t>
      </w:r>
    </w:p>
    <w:p w:rsidR="00F52EFC" w:rsidRPr="0072634A" w:rsidRDefault="00F52EFC" w:rsidP="00F52EFC">
      <w:pPr>
        <w:pStyle w:val="24"/>
        <w:spacing w:after="0" w:line="240" w:lineRule="auto"/>
        <w:ind w:left="360" w:firstLine="284"/>
        <w:jc w:val="both"/>
        <w:rPr>
          <w:color w:val="000000"/>
          <w:sz w:val="24"/>
          <w:szCs w:val="24"/>
        </w:rPr>
      </w:pPr>
      <w:r w:rsidRPr="00A2613B">
        <w:rPr>
          <w:b/>
          <w:i/>
          <w:color w:val="000000"/>
          <w:sz w:val="24"/>
          <w:szCs w:val="24"/>
        </w:rPr>
        <w:t>Результат:</w:t>
      </w:r>
      <w:r>
        <w:rPr>
          <w:color w:val="000000"/>
          <w:sz w:val="24"/>
          <w:szCs w:val="24"/>
        </w:rPr>
        <w:t xml:space="preserve"> проект формирующего этапа выпускной квалификационной работы</w:t>
      </w:r>
    </w:p>
    <w:p w:rsidR="00F52EFC" w:rsidRPr="0072634A" w:rsidRDefault="00F52EFC" w:rsidP="00F52EFC">
      <w:pPr>
        <w:pStyle w:val="ab"/>
        <w:numPr>
          <w:ilvl w:val="0"/>
          <w:numId w:val="29"/>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Методическая деятельность.</w:t>
      </w:r>
    </w:p>
    <w:p w:rsidR="00F52EFC" w:rsidRDefault="00F52EFC" w:rsidP="00F52EFC">
      <w:pPr>
        <w:pStyle w:val="ab"/>
        <w:spacing w:after="0" w:line="240" w:lineRule="auto"/>
        <w:ind w:left="360"/>
        <w:jc w:val="both"/>
        <w:rPr>
          <w:rFonts w:ascii="Times New Roman" w:hAnsi="Times New Roman"/>
          <w:color w:val="000000"/>
          <w:sz w:val="24"/>
          <w:szCs w:val="24"/>
        </w:rPr>
      </w:pPr>
      <w:r w:rsidRPr="0072634A">
        <w:rPr>
          <w:rFonts w:ascii="Times New Roman" w:hAnsi="Times New Roman"/>
          <w:color w:val="000000"/>
          <w:sz w:val="24"/>
          <w:szCs w:val="24"/>
        </w:rPr>
        <w:t>Подготовить дидактический материал</w:t>
      </w:r>
      <w:r>
        <w:rPr>
          <w:rFonts w:ascii="Times New Roman" w:hAnsi="Times New Roman"/>
          <w:color w:val="000000"/>
          <w:sz w:val="24"/>
          <w:szCs w:val="24"/>
        </w:rPr>
        <w:t xml:space="preserve">, необходимый для проведения </w:t>
      </w:r>
      <w:r w:rsidRPr="0072634A">
        <w:rPr>
          <w:rFonts w:ascii="Times New Roman" w:hAnsi="Times New Roman"/>
          <w:color w:val="000000"/>
          <w:sz w:val="24"/>
          <w:szCs w:val="24"/>
        </w:rPr>
        <w:t xml:space="preserve"> для </w:t>
      </w:r>
      <w:r>
        <w:rPr>
          <w:rFonts w:ascii="Times New Roman" w:hAnsi="Times New Roman"/>
          <w:color w:val="000000"/>
          <w:sz w:val="24"/>
          <w:szCs w:val="24"/>
        </w:rPr>
        <w:t xml:space="preserve">формирующего этапа работы. </w:t>
      </w:r>
    </w:p>
    <w:p w:rsidR="00F52EFC" w:rsidRPr="00F13B8A" w:rsidRDefault="00F52EFC" w:rsidP="00F52EFC">
      <w:pPr>
        <w:pStyle w:val="ab"/>
        <w:spacing w:after="0" w:line="240" w:lineRule="auto"/>
        <w:ind w:left="360"/>
        <w:jc w:val="both"/>
        <w:rPr>
          <w:rFonts w:ascii="Times New Roman" w:hAnsi="Times New Roman"/>
          <w:color w:val="000000"/>
          <w:sz w:val="24"/>
          <w:szCs w:val="24"/>
        </w:rPr>
      </w:pPr>
      <w:r w:rsidRPr="0072634A">
        <w:rPr>
          <w:rFonts w:ascii="Times New Roman" w:hAnsi="Times New Roman"/>
          <w:b/>
          <w:i/>
          <w:sz w:val="24"/>
          <w:szCs w:val="24"/>
        </w:rPr>
        <w:t xml:space="preserve">Результат:  </w:t>
      </w:r>
      <w:r>
        <w:rPr>
          <w:rFonts w:ascii="Times New Roman" w:hAnsi="Times New Roman"/>
          <w:b/>
          <w:i/>
          <w:sz w:val="24"/>
          <w:szCs w:val="24"/>
        </w:rPr>
        <w:t>дидактический материал</w:t>
      </w:r>
      <w:r w:rsidRPr="00F13B8A">
        <w:rPr>
          <w:rFonts w:ascii="Times New Roman" w:hAnsi="Times New Roman"/>
          <w:sz w:val="24"/>
          <w:szCs w:val="24"/>
        </w:rPr>
        <w:t xml:space="preserve">, </w:t>
      </w:r>
      <w:r w:rsidRPr="00F13B8A">
        <w:rPr>
          <w:rFonts w:ascii="Times New Roman" w:hAnsi="Times New Roman"/>
          <w:color w:val="000000"/>
          <w:sz w:val="24"/>
          <w:szCs w:val="24"/>
        </w:rPr>
        <w:t xml:space="preserve">необходимый для проведения  для формирующего этапа работы </w:t>
      </w:r>
    </w:p>
    <w:p w:rsidR="0072634A" w:rsidRDefault="0072634A" w:rsidP="0072634A">
      <w:pPr>
        <w:spacing w:after="0" w:line="240" w:lineRule="auto"/>
        <w:ind w:firstLine="708"/>
        <w:jc w:val="both"/>
        <w:rPr>
          <w:b/>
        </w:rPr>
      </w:pPr>
    </w:p>
    <w:p w:rsidR="00072C22" w:rsidRDefault="00072C22" w:rsidP="0072634A">
      <w:pPr>
        <w:spacing w:after="0" w:line="240" w:lineRule="auto"/>
        <w:ind w:firstLine="708"/>
        <w:jc w:val="both"/>
        <w:rPr>
          <w:b/>
        </w:rPr>
      </w:pPr>
    </w:p>
    <w:p w:rsidR="00072C22" w:rsidRDefault="00072C22" w:rsidP="0072634A">
      <w:pPr>
        <w:spacing w:after="0" w:line="240" w:lineRule="auto"/>
        <w:ind w:firstLine="708"/>
        <w:jc w:val="both"/>
        <w:rPr>
          <w:b/>
        </w:rPr>
      </w:pPr>
    </w:p>
    <w:p w:rsidR="00072C22" w:rsidRPr="00072C22" w:rsidRDefault="00072C22" w:rsidP="0072634A">
      <w:pPr>
        <w:spacing w:after="0" w:line="240" w:lineRule="auto"/>
        <w:ind w:firstLine="708"/>
        <w:jc w:val="both"/>
        <w:rPr>
          <w:rFonts w:ascii="Times New Roman" w:hAnsi="Times New Roman"/>
          <w:sz w:val="24"/>
          <w:szCs w:val="24"/>
        </w:rPr>
      </w:pPr>
      <w:r w:rsidRPr="00072C22">
        <w:rPr>
          <w:rFonts w:ascii="Times New Roman" w:hAnsi="Times New Roman"/>
          <w:sz w:val="24"/>
          <w:szCs w:val="24"/>
        </w:rPr>
        <w:t>Дата выдачи задания:</w:t>
      </w:r>
    </w:p>
    <w:p w:rsidR="00072C22" w:rsidRPr="00072C22" w:rsidRDefault="00072C22" w:rsidP="0072634A">
      <w:pPr>
        <w:spacing w:after="0" w:line="240" w:lineRule="auto"/>
        <w:ind w:firstLine="708"/>
        <w:jc w:val="both"/>
        <w:rPr>
          <w:rFonts w:ascii="Times New Roman" w:hAnsi="Times New Roman"/>
          <w:sz w:val="24"/>
          <w:szCs w:val="24"/>
        </w:rPr>
      </w:pPr>
      <w:r w:rsidRPr="00072C22">
        <w:rPr>
          <w:rFonts w:ascii="Times New Roman" w:hAnsi="Times New Roman"/>
          <w:sz w:val="24"/>
          <w:szCs w:val="24"/>
        </w:rPr>
        <w:t>Руководитель:</w:t>
      </w:r>
    </w:p>
    <w:p w:rsidR="00072C22" w:rsidRPr="00072C22" w:rsidRDefault="00072C22" w:rsidP="0072634A">
      <w:pPr>
        <w:spacing w:after="0" w:line="240" w:lineRule="auto"/>
        <w:ind w:firstLine="708"/>
        <w:jc w:val="both"/>
        <w:rPr>
          <w:rFonts w:ascii="Times New Roman" w:hAnsi="Times New Roman"/>
          <w:sz w:val="24"/>
          <w:szCs w:val="24"/>
        </w:rPr>
      </w:pPr>
      <w:r w:rsidRPr="00072C22">
        <w:rPr>
          <w:rFonts w:ascii="Times New Roman" w:hAnsi="Times New Roman"/>
          <w:sz w:val="24"/>
          <w:szCs w:val="24"/>
        </w:rPr>
        <w:t xml:space="preserve">Задание принял к исполнению: </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r w:rsidRPr="00E259F9">
        <w:rPr>
          <w:b/>
          <w:color w:val="auto"/>
        </w:rPr>
        <w:t xml:space="preserve"> </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r w:rsidRPr="00E259F9">
        <w:rPr>
          <w:rFonts w:ascii="Times New Roman" w:hAnsi="Times New Roman"/>
          <w:i/>
          <w:sz w:val="24"/>
          <w:szCs w:val="24"/>
        </w:rPr>
        <w:t xml:space="preserve">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Pr>
          <w:rFonts w:ascii="Times New Roman" w:hAnsi="Times New Roman"/>
          <w:sz w:val="24"/>
          <w:szCs w:val="24"/>
        </w:rPr>
        <w:t>К.М. 0</w:t>
      </w:r>
      <w:r w:rsidR="00C50944">
        <w:rPr>
          <w:rFonts w:ascii="Times New Roman" w:hAnsi="Times New Roman"/>
          <w:sz w:val="24"/>
          <w:szCs w:val="24"/>
        </w:rPr>
        <w:t>4</w:t>
      </w:r>
      <w:r>
        <w:rPr>
          <w:rFonts w:ascii="Times New Roman" w:hAnsi="Times New Roman"/>
          <w:sz w:val="24"/>
          <w:szCs w:val="24"/>
        </w:rPr>
        <w:t>.</w:t>
      </w:r>
      <w:r w:rsidR="002A57F7">
        <w:rPr>
          <w:rFonts w:ascii="Times New Roman" w:hAnsi="Times New Roman"/>
          <w:sz w:val="24"/>
          <w:szCs w:val="24"/>
        </w:rPr>
        <w:t>1</w:t>
      </w:r>
      <w:r w:rsidR="00F52EFC">
        <w:rPr>
          <w:rFonts w:ascii="Times New Roman" w:hAnsi="Times New Roman"/>
          <w:sz w:val="24"/>
          <w:szCs w:val="24"/>
        </w:rPr>
        <w:t>1</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r w:rsidR="002A57F7">
        <w:rPr>
          <w:rFonts w:ascii="Times New Roman" w:hAnsi="Times New Roman"/>
          <w:sz w:val="24"/>
          <w:szCs w:val="24"/>
        </w:rPr>
        <w:t>профильной организации</w:t>
      </w:r>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2634A" w:rsidRDefault="0072634A">
      <w:pPr>
        <w:spacing w:after="0" w:line="240" w:lineRule="auto"/>
        <w:rPr>
          <w:rFonts w:ascii="Times New Roman" w:hAnsi="Times New Roman"/>
          <w:sz w:val="24"/>
          <w:szCs w:val="24"/>
        </w:rPr>
      </w:pPr>
      <w:r>
        <w:rPr>
          <w:rFonts w:ascii="Times New Roman" w:hAnsi="Times New Roman"/>
          <w:sz w:val="24"/>
          <w:szCs w:val="24"/>
        </w:rPr>
        <w:br w:type="page"/>
      </w:r>
    </w:p>
    <w:sectPr w:rsidR="0072634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6556E5"/>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9AE62DC"/>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5F85302"/>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5C3F73"/>
    <w:multiLevelType w:val="hybridMultilevel"/>
    <w:tmpl w:val="157ED044"/>
    <w:lvl w:ilvl="0" w:tplc="FB7A1342">
      <w:start w:val="1"/>
      <w:numFmt w:val="decimal"/>
      <w:lvlText w:val="%1."/>
      <w:lvlJc w:val="left"/>
      <w:pPr>
        <w:ind w:left="360" w:hanging="360"/>
      </w:pPr>
      <w:rPr>
        <w:rFonts w:ascii="Times New Roman" w:hAnsi="Times New Roman" w:cs="Times New Roman" w:hint="default"/>
        <w:b/>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9"/>
  </w:num>
  <w:num w:numId="5">
    <w:abstractNumId w:val="28"/>
  </w:num>
  <w:num w:numId="6">
    <w:abstractNumId w:val="8"/>
  </w:num>
  <w:num w:numId="7">
    <w:abstractNumId w:val="29"/>
  </w:num>
  <w:num w:numId="8">
    <w:abstractNumId w:val="27"/>
  </w:num>
  <w:num w:numId="9">
    <w:abstractNumId w:val="9"/>
  </w:num>
  <w:num w:numId="10">
    <w:abstractNumId w:val="30"/>
  </w:num>
  <w:num w:numId="11">
    <w:abstractNumId w:val="12"/>
  </w:num>
  <w:num w:numId="12">
    <w:abstractNumId w:val="13"/>
  </w:num>
  <w:num w:numId="13">
    <w:abstractNumId w:val="15"/>
  </w:num>
  <w:num w:numId="14">
    <w:abstractNumId w:val="18"/>
  </w:num>
  <w:num w:numId="15">
    <w:abstractNumId w:val="21"/>
  </w:num>
  <w:num w:numId="16">
    <w:abstractNumId w:val="26"/>
  </w:num>
  <w:num w:numId="17">
    <w:abstractNumId w:val="16"/>
  </w:num>
  <w:num w:numId="18">
    <w:abstractNumId w:val="25"/>
  </w:num>
  <w:num w:numId="19">
    <w:abstractNumId w:val="22"/>
  </w:num>
  <w:num w:numId="20">
    <w:abstractNumId w:val="17"/>
  </w:num>
  <w:num w:numId="21">
    <w:abstractNumId w:val="4"/>
  </w:num>
  <w:num w:numId="22">
    <w:abstractNumId w:val="23"/>
  </w:num>
  <w:num w:numId="23">
    <w:abstractNumId w:val="20"/>
  </w:num>
  <w:num w:numId="24">
    <w:abstractNumId w:val="5"/>
  </w:num>
  <w:num w:numId="25">
    <w:abstractNumId w:val="14"/>
  </w:num>
  <w:num w:numId="26">
    <w:abstractNumId w:val="6"/>
  </w:num>
  <w:num w:numId="27">
    <w:abstractNumId w:val="24"/>
  </w:num>
  <w:num w:numId="28">
    <w:abstractNumId w:val="3"/>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2C22"/>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3060"/>
    <w:rsid w:val="00174540"/>
    <w:rsid w:val="001971C8"/>
    <w:rsid w:val="001A4DAB"/>
    <w:rsid w:val="001B304D"/>
    <w:rsid w:val="001C13DE"/>
    <w:rsid w:val="001C7613"/>
    <w:rsid w:val="001D1050"/>
    <w:rsid w:val="001D2721"/>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A57F7"/>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02B9"/>
    <w:rsid w:val="00511B26"/>
    <w:rsid w:val="00516F3B"/>
    <w:rsid w:val="005278F6"/>
    <w:rsid w:val="00543F09"/>
    <w:rsid w:val="00545B31"/>
    <w:rsid w:val="005477C4"/>
    <w:rsid w:val="00560C0A"/>
    <w:rsid w:val="005671E6"/>
    <w:rsid w:val="00573368"/>
    <w:rsid w:val="00574726"/>
    <w:rsid w:val="00597179"/>
    <w:rsid w:val="005A1EDF"/>
    <w:rsid w:val="005B1926"/>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A1D7C"/>
    <w:rsid w:val="006A3A26"/>
    <w:rsid w:val="006B0E37"/>
    <w:rsid w:val="006C19B1"/>
    <w:rsid w:val="006D16F5"/>
    <w:rsid w:val="006D40A7"/>
    <w:rsid w:val="006D4A19"/>
    <w:rsid w:val="006D5BED"/>
    <w:rsid w:val="006E67D9"/>
    <w:rsid w:val="006F366D"/>
    <w:rsid w:val="0070558D"/>
    <w:rsid w:val="00706A9C"/>
    <w:rsid w:val="00712EC1"/>
    <w:rsid w:val="00713368"/>
    <w:rsid w:val="007137F2"/>
    <w:rsid w:val="0072634A"/>
    <w:rsid w:val="0072640F"/>
    <w:rsid w:val="007310B6"/>
    <w:rsid w:val="00745849"/>
    <w:rsid w:val="007459E2"/>
    <w:rsid w:val="0074604E"/>
    <w:rsid w:val="0075087A"/>
    <w:rsid w:val="00765588"/>
    <w:rsid w:val="007664A2"/>
    <w:rsid w:val="0076680B"/>
    <w:rsid w:val="007849A8"/>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3254"/>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1872"/>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2613B"/>
    <w:rsid w:val="00A31014"/>
    <w:rsid w:val="00A32E78"/>
    <w:rsid w:val="00A46470"/>
    <w:rsid w:val="00A47B74"/>
    <w:rsid w:val="00A71AF4"/>
    <w:rsid w:val="00A72CA4"/>
    <w:rsid w:val="00A81ED6"/>
    <w:rsid w:val="00A93757"/>
    <w:rsid w:val="00A95BCF"/>
    <w:rsid w:val="00AA3FCA"/>
    <w:rsid w:val="00AA4139"/>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A2EAC"/>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851CA"/>
    <w:rsid w:val="00C9365D"/>
    <w:rsid w:val="00CA3232"/>
    <w:rsid w:val="00CA6892"/>
    <w:rsid w:val="00CA740A"/>
    <w:rsid w:val="00CC7DFC"/>
    <w:rsid w:val="00CE55AD"/>
    <w:rsid w:val="00D023AE"/>
    <w:rsid w:val="00D1762C"/>
    <w:rsid w:val="00D17F3B"/>
    <w:rsid w:val="00D50470"/>
    <w:rsid w:val="00D62E8F"/>
    <w:rsid w:val="00D71565"/>
    <w:rsid w:val="00D81947"/>
    <w:rsid w:val="00D90EA0"/>
    <w:rsid w:val="00D93D8A"/>
    <w:rsid w:val="00DA36FC"/>
    <w:rsid w:val="00DA3EEA"/>
    <w:rsid w:val="00DB0434"/>
    <w:rsid w:val="00DB17F5"/>
    <w:rsid w:val="00DD0995"/>
    <w:rsid w:val="00DD4B97"/>
    <w:rsid w:val="00DE51C1"/>
    <w:rsid w:val="00DE7011"/>
    <w:rsid w:val="00DF2609"/>
    <w:rsid w:val="00DF7056"/>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03EB"/>
    <w:rsid w:val="00EE2FBA"/>
    <w:rsid w:val="00EE3EE4"/>
    <w:rsid w:val="00EF0284"/>
    <w:rsid w:val="00EF5052"/>
    <w:rsid w:val="00F0045E"/>
    <w:rsid w:val="00F028A5"/>
    <w:rsid w:val="00F12F19"/>
    <w:rsid w:val="00F13B8A"/>
    <w:rsid w:val="00F2450D"/>
    <w:rsid w:val="00F24CB9"/>
    <w:rsid w:val="00F3369E"/>
    <w:rsid w:val="00F36834"/>
    <w:rsid w:val="00F43202"/>
    <w:rsid w:val="00F5162E"/>
    <w:rsid w:val="00F52EFC"/>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FC"/>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table" w:customStyle="1" w:styleId="TableNormal">
    <w:name w:val="Table Normal"/>
    <w:uiPriority w:val="2"/>
    <w:semiHidden/>
    <w:unhideWhenUsed/>
    <w:qFormat/>
    <w:rsid w:val="005102B9"/>
    <w:pPr>
      <w:widowControl w:val="0"/>
      <w:autoSpaceDE w:val="0"/>
      <w:autoSpaceDN w:val="0"/>
    </w:pPr>
    <w:rPr>
      <w:rFonts w:ascii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02B9"/>
    <w:pPr>
      <w:widowControl w:val="0"/>
      <w:autoSpaceDE w:val="0"/>
      <w:autoSpaceDN w:val="0"/>
      <w:spacing w:after="0" w:line="240" w:lineRule="auto"/>
    </w:pPr>
    <w:rPr>
      <w:rFonts w:ascii="Cambria" w:hAnsi="Cambria" w:cs="Cambria"/>
      <w:lang w:eastAsia="en-US"/>
    </w:rPr>
  </w:style>
  <w:style w:type="character" w:styleId="af6">
    <w:name w:val="Unresolved Mention"/>
    <w:basedOn w:val="a0"/>
    <w:uiPriority w:val="99"/>
    <w:semiHidden/>
    <w:unhideWhenUsed/>
    <w:rsid w:val="00EE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6512</Words>
  <Characters>37123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cp:revision>
  <cp:lastPrinted>2019-12-26T04:48:00Z</cp:lastPrinted>
  <dcterms:created xsi:type="dcterms:W3CDTF">2022-03-22T06:39:00Z</dcterms:created>
  <dcterms:modified xsi:type="dcterms:W3CDTF">2022-11-13T15:58:00Z</dcterms:modified>
</cp:coreProperties>
</file>